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04 июля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04 июля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 Главное управление МЧС России по Тамбовской области функционирует в режиме «Повышенная готовность». Силы и средства ТП РСЧС Тамбовской области функционируют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 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Тамбовской области изъятие и уничтожение взрывоопасных предметов не производилось.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 </w:t>
            </w:r>
            <w:br/>
            <w:r>
              <w:rPr/>
              <w:t xml:space="preserve"> </w:t>
            </w:r>
            <w:br/>
            <w:r>
              <w:rPr/>
              <w:t xml:space="preserve"> За сутки для ликвидации последствий ДТП аварийно-спасательные, пожарно-спасательные формирования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 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2021-08-13T21:15:09+03:00</dcterms:created>
  <dcterms:modified xsi:type="dcterms:W3CDTF">2021-08-13T21:15:09+03:00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