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22" w:rsidRDefault="00116CEA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2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2"/>
          <w:sz w:val="39"/>
          <w:szCs w:val="39"/>
          <w:lang w:eastAsia="ru-RU"/>
        </w:rPr>
        <w:t>Пресс-релиз публичного обсуждения</w:t>
      </w:r>
    </w:p>
    <w:p w:rsidR="00223D22" w:rsidRDefault="00116CEA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1075"/>
            <wp:effectExtent l="0" t="0" r="3175" b="1905"/>
            <wp:docPr id="2" name="Рисунок 2" descr="C:\Users\MironovaAM\Desktop\унд\IMG_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novaAM\Desktop\унд\IMG_2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МЧС России в условиях развития современного мира и новых рисков уделяет большое внимание проведению комплексной работы по предупреждению и профилактике возникновения чрезвычайных ситуаций, а также повышению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населения.</w:t>
      </w:r>
    </w:p>
    <w:p w:rsidR="00223D22" w:rsidRDefault="00116CEA">
      <w:pPr>
        <w:spacing w:before="150" w:after="150" w:line="240" w:lineRule="auto"/>
        <w:ind w:left="75" w:right="7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проводимой работы МЧС России по снятию излишних административных ограничений предпринимательской активности, а также для совершенствования контрольно-надзорной деятельности, Главным управлением МЧС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Тамбовской области 12.02.2021 проведено публичное обсуждение обзора правоприменительной практики по организации и осуществлении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надзорной деятельности за   2020 год по видеоконференцсвязи.</w:t>
      </w:r>
    </w:p>
    <w:p w:rsidR="00223D22" w:rsidRDefault="00116CEA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 – реализация информационной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 работе с предпринимательским сообществом, повышение их грамотности в области пожарной безопасности и защиты прав предпринимателей, развитие механизмов открытости.</w:t>
      </w:r>
    </w:p>
    <w:p w:rsidR="00223D22" w:rsidRDefault="00116CEA">
      <w:pPr>
        <w:spacing w:before="150" w:after="150" w:line="240" w:lineRule="auto"/>
        <w:ind w:left="75" w:right="7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обсуждении приняли участие уполномоченный по защите прав предпринимателей,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Тамбовской областной торгово-промышленной палаты, регионального отделения общероссийской общественной организации «Опора России», ассоциации промышленников и предпринимателей, общественной Палаты Тамбовской области, общероссийской общественной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«Всероссийское добровольное пожарное общество», представители органов исполнительной власти области, а также руководители крупных промышленных предприятий, администрации области и администраций городов (районов). Всего в мероприятии приняло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23D22" w:rsidRDefault="00116CEA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встречи проводятся два раза в год с приглашением предпринимателей, представителей власти, деловых кругов и общественных объединений, журналистов.</w:t>
      </w:r>
    </w:p>
    <w:p w:rsidR="00223D22" w:rsidRDefault="00223D22"/>
    <w:sectPr w:rsidR="00223D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2"/>
    <w:rsid w:val="00116CEA"/>
    <w:rsid w:val="002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537FD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37FD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37FD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nos" w:eastAsia="Tahoma" w:hAnsi="Tino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nos" w:hAnsi="Tino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nos" w:hAnsi="Tino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nos" w:hAnsi="Tinos" w:cs="Noto Sans Devanagari"/>
    </w:rPr>
  </w:style>
  <w:style w:type="paragraph" w:styleId="a9">
    <w:name w:val="Normal (Web)"/>
    <w:basedOn w:val="a"/>
    <w:uiPriority w:val="99"/>
    <w:semiHidden/>
    <w:unhideWhenUsed/>
    <w:qFormat/>
    <w:rsid w:val="00537F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37FD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537FD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37FD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37FD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nos" w:eastAsia="Tahoma" w:hAnsi="Tino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nos" w:hAnsi="Tino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nos" w:hAnsi="Tino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nos" w:hAnsi="Tinos" w:cs="Noto Sans Devanagari"/>
    </w:rPr>
  </w:style>
  <w:style w:type="paragraph" w:styleId="a9">
    <w:name w:val="Normal (Web)"/>
    <w:basedOn w:val="a"/>
    <w:uiPriority w:val="99"/>
    <w:semiHidden/>
    <w:unhideWhenUsed/>
    <w:qFormat/>
    <w:rsid w:val="00537F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37FD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1446</Characters>
  <Application>Microsoft Office Word</Application>
  <DocSecurity>0</DocSecurity>
  <Lines>12</Lines>
  <Paragraphs>3</Paragraphs>
  <ScaleCrop>false</ScaleCrop>
  <Company>LWOS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Алена Миронова</cp:lastModifiedBy>
  <cp:revision>14</cp:revision>
  <dcterms:created xsi:type="dcterms:W3CDTF">2019-05-27T09:33:00Z</dcterms:created>
  <dcterms:modified xsi:type="dcterms:W3CDTF">2021-02-12T13:39:00Z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LWOS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