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42" w:rsidRPr="00C07E6C" w:rsidRDefault="000D00B0">
      <w:pPr>
        <w:jc w:val="center"/>
        <w:rPr>
          <w:rStyle w:val="WW8Num1z0"/>
          <w:b/>
          <w:sz w:val="28"/>
          <w:szCs w:val="28"/>
        </w:rPr>
      </w:pPr>
      <w:r w:rsidRPr="00C07E6C">
        <w:rPr>
          <w:rStyle w:val="WW8Num1z0"/>
          <w:b/>
          <w:sz w:val="28"/>
          <w:szCs w:val="28"/>
        </w:rPr>
        <w:t>Состав</w:t>
      </w:r>
    </w:p>
    <w:p w:rsidR="00F16F42" w:rsidRPr="00C07E6C" w:rsidRDefault="000D00B0">
      <w:pPr>
        <w:jc w:val="center"/>
        <w:rPr>
          <w:rStyle w:val="WW8Num1z0"/>
          <w:b/>
          <w:sz w:val="28"/>
          <w:szCs w:val="28"/>
        </w:rPr>
      </w:pPr>
      <w:r w:rsidRPr="00C07E6C">
        <w:rPr>
          <w:rStyle w:val="WW8Num1z0"/>
          <w:b/>
          <w:sz w:val="28"/>
          <w:szCs w:val="28"/>
        </w:rPr>
        <w:t xml:space="preserve">территориальной подкомиссии Главного управления по рассмотрению вопросов предоставления федеральным государственным гражданским служащим единовременной субсидии на приобретение жилого помещения </w:t>
      </w:r>
    </w:p>
    <w:p w:rsidR="00F16F42" w:rsidRPr="00C07E6C" w:rsidRDefault="00F16F42">
      <w:pPr>
        <w:jc w:val="center"/>
        <w:rPr>
          <w:rStyle w:val="WW8Num1z0"/>
          <w:sz w:val="28"/>
          <w:szCs w:val="28"/>
        </w:rPr>
      </w:pPr>
    </w:p>
    <w:tbl>
      <w:tblPr>
        <w:tblW w:w="9975" w:type="dxa"/>
        <w:tblLook w:val="04A0" w:firstRow="1" w:lastRow="0" w:firstColumn="1" w:lastColumn="0" w:noHBand="0" w:noVBand="1"/>
      </w:tblPr>
      <w:tblGrid>
        <w:gridCol w:w="2376"/>
        <w:gridCol w:w="4999"/>
        <w:gridCol w:w="2600"/>
      </w:tblGrid>
      <w:tr w:rsidR="00F16F42" w:rsidRPr="00C07E6C">
        <w:tc>
          <w:tcPr>
            <w:tcW w:w="2376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Председатель территориальной подкомиссии:</w:t>
            </w:r>
          </w:p>
        </w:tc>
        <w:tc>
          <w:tcPr>
            <w:tcW w:w="4999" w:type="dxa"/>
          </w:tcPr>
          <w:p w:rsidR="00F16F42" w:rsidRPr="00C07E6C" w:rsidRDefault="000D00B0">
            <w:pPr>
              <w:pStyle w:val="af9"/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Заместитель начальника </w:t>
            </w:r>
          </w:p>
          <w:p w:rsidR="00F16F42" w:rsidRPr="00C07E6C" w:rsidRDefault="000D00B0">
            <w:pPr>
              <w:pStyle w:val="af9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Главного управления (по гражданской обороне и защите населения) – начальник управления гражданской обороны и защиты населения Главного управления</w:t>
            </w:r>
          </w:p>
          <w:p w:rsidR="00F16F42" w:rsidRPr="00C07E6C" w:rsidRDefault="00F16F42">
            <w:pPr>
              <w:pStyle w:val="af9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16F42" w:rsidRPr="00C07E6C" w:rsidRDefault="000D00B0">
            <w:pPr>
              <w:pStyle w:val="af1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полковник  </w:t>
            </w:r>
          </w:p>
          <w:p w:rsidR="00F16F42" w:rsidRPr="00C07E6C" w:rsidRDefault="000D00B0">
            <w:pPr>
              <w:pStyle w:val="af1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В.В. Гарин</w:t>
            </w:r>
          </w:p>
        </w:tc>
      </w:tr>
      <w:tr w:rsidR="00F16F42" w:rsidRPr="00C07E6C">
        <w:tc>
          <w:tcPr>
            <w:tcW w:w="2376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Заместитель председателя </w:t>
            </w:r>
            <w:proofErr w:type="gramStart"/>
            <w:r w:rsidRPr="00C07E6C">
              <w:rPr>
                <w:rStyle w:val="WW8Num1z0"/>
                <w:sz w:val="28"/>
                <w:szCs w:val="28"/>
              </w:rPr>
              <w:t>территориальной</w:t>
            </w:r>
            <w:proofErr w:type="gramEnd"/>
            <w:r w:rsidRPr="00C07E6C">
              <w:rPr>
                <w:rStyle w:val="WW8Num1z0"/>
                <w:sz w:val="28"/>
                <w:szCs w:val="28"/>
              </w:rPr>
              <w:t xml:space="preserve"> </w:t>
            </w:r>
          </w:p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подкомиссии:</w:t>
            </w:r>
          </w:p>
        </w:tc>
        <w:tc>
          <w:tcPr>
            <w:tcW w:w="4999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Заместитель начальника Главного управления – начальник управления надзорной деятельности и профилактической работы </w:t>
            </w:r>
          </w:p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Главного управления</w:t>
            </w:r>
          </w:p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полковник внутренней службы С.А. Баженов</w:t>
            </w:r>
          </w:p>
        </w:tc>
      </w:tr>
      <w:tr w:rsidR="00F16F42" w:rsidRPr="00C07E6C">
        <w:tc>
          <w:tcPr>
            <w:tcW w:w="2376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Члены территориальной подкомиссии:</w:t>
            </w:r>
          </w:p>
        </w:tc>
        <w:tc>
          <w:tcPr>
            <w:tcW w:w="4999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Начальник управления материально-технического обеспечения </w:t>
            </w:r>
          </w:p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Главного управления</w:t>
            </w:r>
          </w:p>
        </w:tc>
        <w:tc>
          <w:tcPr>
            <w:tcW w:w="2600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подполковник внутренней службы А.И. Кувшинов</w:t>
            </w:r>
          </w:p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</w:tr>
      <w:tr w:rsidR="007F40EA" w:rsidRPr="00C07E6C" w:rsidTr="00995BB4">
        <w:tc>
          <w:tcPr>
            <w:tcW w:w="2376" w:type="dxa"/>
          </w:tcPr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4999" w:type="dxa"/>
          </w:tcPr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Главный специалист </w:t>
            </w:r>
          </w:p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proofErr w:type="gramStart"/>
            <w:r w:rsidRPr="00C07E6C">
              <w:rPr>
                <w:rStyle w:val="WW8Num1z0"/>
                <w:sz w:val="28"/>
                <w:szCs w:val="28"/>
              </w:rPr>
              <w:t xml:space="preserve">(по вопросам противодействия коррупции на территории Тамбовской области, Тамбовская область, </w:t>
            </w:r>
            <w:proofErr w:type="gramEnd"/>
          </w:p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г. Тамбов) отдела по вопросам противодействия коррупции управления оперативного реагирования, организации взаимодействия и координации деятельности территориальных органов МЧС России по Приволжскому федеральному округу Главного управления МЧС России по Нижегородской области</w:t>
            </w:r>
          </w:p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2600" w:type="dxa"/>
          </w:tcPr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подполковник внутренней службы С.П. Зайцев</w:t>
            </w:r>
          </w:p>
        </w:tc>
      </w:tr>
      <w:tr w:rsidR="007F40EA" w:rsidRPr="00C07E6C" w:rsidTr="00995BB4">
        <w:tc>
          <w:tcPr>
            <w:tcW w:w="2376" w:type="dxa"/>
          </w:tcPr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4999" w:type="dxa"/>
          </w:tcPr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Начальник отдела кадровой, воспитательной работы и профессионального обучения </w:t>
            </w:r>
          </w:p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Главного управления</w:t>
            </w:r>
          </w:p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2600" w:type="dxa"/>
          </w:tcPr>
          <w:p w:rsidR="007F40EA" w:rsidRPr="00C07E6C" w:rsidRDefault="007F40EA" w:rsidP="00995BB4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подполковник внутренней службы В.В. Попов</w:t>
            </w:r>
          </w:p>
        </w:tc>
      </w:tr>
      <w:tr w:rsidR="00F16F42" w:rsidRPr="00C07E6C">
        <w:tc>
          <w:tcPr>
            <w:tcW w:w="2376" w:type="dxa"/>
          </w:tcPr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4999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Начальник финансово-экономического отдела (главный бухгалтер) </w:t>
            </w:r>
          </w:p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Главного управления</w:t>
            </w:r>
          </w:p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2600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lastRenderedPageBreak/>
              <w:t xml:space="preserve">подполковник внутренней службы Г.В. </w:t>
            </w:r>
            <w:proofErr w:type="spellStart"/>
            <w:r w:rsidRPr="00C07E6C">
              <w:rPr>
                <w:rStyle w:val="WW8Num1z0"/>
                <w:sz w:val="28"/>
                <w:szCs w:val="28"/>
              </w:rPr>
              <w:t>Королькова</w:t>
            </w:r>
            <w:proofErr w:type="spellEnd"/>
          </w:p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</w:tr>
      <w:tr w:rsidR="00F16F42" w:rsidRPr="00C07E6C">
        <w:tc>
          <w:tcPr>
            <w:tcW w:w="2376" w:type="dxa"/>
          </w:tcPr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4999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Главный специалист </w:t>
            </w:r>
          </w:p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(по контрольно-ревизионной работе) Главного управления</w:t>
            </w:r>
          </w:p>
        </w:tc>
        <w:tc>
          <w:tcPr>
            <w:tcW w:w="2600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подполковник внутренней службы А.А. </w:t>
            </w:r>
            <w:proofErr w:type="spellStart"/>
            <w:r w:rsidRPr="00C07E6C">
              <w:rPr>
                <w:rStyle w:val="WW8Num1z0"/>
                <w:sz w:val="28"/>
                <w:szCs w:val="28"/>
              </w:rPr>
              <w:t>Коломыцин</w:t>
            </w:r>
            <w:proofErr w:type="spellEnd"/>
          </w:p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</w:tr>
      <w:tr w:rsidR="00F16F42" w:rsidRPr="00C07E6C">
        <w:tc>
          <w:tcPr>
            <w:tcW w:w="2376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Секретари территориальной подкомиссии:</w:t>
            </w:r>
          </w:p>
        </w:tc>
        <w:tc>
          <w:tcPr>
            <w:tcW w:w="4999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Начальник юридического отдела Главного управления</w:t>
            </w:r>
          </w:p>
        </w:tc>
        <w:tc>
          <w:tcPr>
            <w:tcW w:w="2600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лейтенант внутренней службы С.В. Зимина</w:t>
            </w:r>
          </w:p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</w:p>
        </w:tc>
      </w:tr>
      <w:tr w:rsidR="00F16F42" w:rsidRPr="00C07E6C">
        <w:tc>
          <w:tcPr>
            <w:tcW w:w="2376" w:type="dxa"/>
          </w:tcPr>
          <w:p w:rsidR="00F16F42" w:rsidRPr="00C07E6C" w:rsidRDefault="00F16F42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rStyle w:val="WW8Num1z0"/>
                <w:sz w:val="28"/>
                <w:szCs w:val="28"/>
              </w:rPr>
            </w:pPr>
          </w:p>
        </w:tc>
        <w:tc>
          <w:tcPr>
            <w:tcW w:w="4999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Главный специалист-эксперт отдела тылового и технического обеспечения управления материально-технического обеспечения Главного управления</w:t>
            </w:r>
          </w:p>
        </w:tc>
        <w:tc>
          <w:tcPr>
            <w:tcW w:w="2600" w:type="dxa"/>
          </w:tcPr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>служащий</w:t>
            </w:r>
          </w:p>
          <w:p w:rsidR="00F16F42" w:rsidRPr="00C07E6C" w:rsidRDefault="000D00B0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rStyle w:val="WW8Num1z0"/>
                <w:sz w:val="28"/>
                <w:szCs w:val="28"/>
              </w:rPr>
            </w:pPr>
            <w:r w:rsidRPr="00C07E6C">
              <w:rPr>
                <w:rStyle w:val="WW8Num1z0"/>
                <w:sz w:val="28"/>
                <w:szCs w:val="28"/>
              </w:rPr>
              <w:t xml:space="preserve">В.В. </w:t>
            </w:r>
            <w:proofErr w:type="spellStart"/>
            <w:r w:rsidRPr="00C07E6C">
              <w:rPr>
                <w:rStyle w:val="WW8Num1z0"/>
                <w:sz w:val="28"/>
                <w:szCs w:val="28"/>
              </w:rPr>
              <w:t>Эмпахер</w:t>
            </w:r>
            <w:proofErr w:type="spellEnd"/>
          </w:p>
        </w:tc>
      </w:tr>
    </w:tbl>
    <w:p w:rsidR="007F40EA" w:rsidRPr="00C07E6C" w:rsidRDefault="007F40EA">
      <w:pPr>
        <w:pStyle w:val="af8"/>
        <w:jc w:val="both"/>
        <w:rPr>
          <w:rStyle w:val="WW8Num1z0"/>
          <w:sz w:val="28"/>
          <w:szCs w:val="28"/>
        </w:rPr>
      </w:pPr>
    </w:p>
    <w:p w:rsidR="00F16F42" w:rsidRPr="00C07E6C" w:rsidRDefault="000D00B0">
      <w:pPr>
        <w:pStyle w:val="af8"/>
        <w:jc w:val="both"/>
        <w:rPr>
          <w:rStyle w:val="WW8Num1z0"/>
          <w:sz w:val="28"/>
          <w:szCs w:val="28"/>
        </w:rPr>
      </w:pPr>
      <w:r w:rsidRPr="00C07E6C">
        <w:rPr>
          <w:rStyle w:val="WW8Num1z0"/>
          <w:sz w:val="28"/>
          <w:szCs w:val="28"/>
        </w:rPr>
        <w:t>Примечание:</w:t>
      </w:r>
    </w:p>
    <w:p w:rsidR="00F16F42" w:rsidRPr="00C07E6C" w:rsidRDefault="000D00B0">
      <w:pPr>
        <w:ind w:firstLine="709"/>
        <w:jc w:val="both"/>
        <w:rPr>
          <w:rStyle w:val="WW8Num1z0"/>
          <w:sz w:val="28"/>
          <w:szCs w:val="28"/>
        </w:rPr>
      </w:pPr>
      <w:bookmarkStart w:id="0" w:name="_GoBack"/>
      <w:proofErr w:type="gramStart"/>
      <w:r w:rsidRPr="00C07E6C">
        <w:rPr>
          <w:rStyle w:val="WW8Num1z0"/>
          <w:sz w:val="28"/>
          <w:szCs w:val="28"/>
        </w:rPr>
        <w:t xml:space="preserve">В своей деятельности территориальная подкомиссия Главного управления по рассмотрению вопросов предоставления федеральным государственным гражданским служащим единовременной субсидии на приобретение жилого помещения руководствуется Федеральным </w:t>
      </w:r>
      <w:hyperlink r:id="rId8">
        <w:r w:rsidRPr="00C07E6C">
          <w:rPr>
            <w:rStyle w:val="WW8Num1z0"/>
            <w:sz w:val="28"/>
            <w:szCs w:val="28"/>
          </w:rPr>
          <w:t>законом</w:t>
        </w:r>
      </w:hyperlink>
      <w:r w:rsidRPr="00C07E6C">
        <w:rPr>
          <w:rStyle w:val="WW8Num1z0"/>
          <w:sz w:val="28"/>
          <w:szCs w:val="28"/>
        </w:rPr>
        <w:t xml:space="preserve">         от 27.07.2004 № 79-ФЗ «О государственной гражданской службе Российской Федерации», </w:t>
      </w:r>
      <w:r w:rsidRPr="00C07E6C">
        <w:rPr>
          <w:rStyle w:val="WW8Num1z0"/>
          <w:rFonts w:eastAsia="Calibri"/>
          <w:sz w:val="28"/>
          <w:szCs w:val="28"/>
        </w:rPr>
        <w:t>постановлением Правительства Российской Федерации                  от 27.01.2009 № 63 «О предоставлении федеральным государственным гражданским служащим единовременной субсидии на приобретение жилого помещения», приказом МЧС России от 30.09.2017 № 408 «Об организации</w:t>
      </w:r>
      <w:proofErr w:type="gramEnd"/>
      <w:r w:rsidRPr="00C07E6C">
        <w:rPr>
          <w:rStyle w:val="WW8Num1z0"/>
          <w:rFonts w:eastAsia="Calibri"/>
          <w:sz w:val="28"/>
          <w:szCs w:val="28"/>
        </w:rPr>
        <w:t xml:space="preserve"> </w:t>
      </w:r>
      <w:proofErr w:type="gramStart"/>
      <w:r w:rsidRPr="00C07E6C">
        <w:rPr>
          <w:rStyle w:val="WW8Num1z0"/>
          <w:rFonts w:eastAsia="Calibri"/>
          <w:sz w:val="28"/>
          <w:szCs w:val="28"/>
        </w:rPr>
        <w:t xml:space="preserve">предоставления федеральным государственным гражданским служащим МЧС России единовременной субсидии на приобретение жилого помещения», приказом Министерства труда и социальной защиты Российской Федерации   от 17.03.2017 № 282н «Об утверждении Порядка формирования и работы комиссий,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помещения» </w:t>
      </w:r>
      <w:r w:rsidRPr="00C07E6C">
        <w:rPr>
          <w:rStyle w:val="WW8Num1z0"/>
          <w:sz w:val="28"/>
          <w:szCs w:val="28"/>
        </w:rPr>
        <w:t>и иными нормативными правовыми актами Российской Федерации.»</w:t>
      </w:r>
      <w:bookmarkEnd w:id="0"/>
      <w:proofErr w:type="gramEnd"/>
    </w:p>
    <w:sectPr w:rsidR="00F16F42" w:rsidRPr="00C07E6C" w:rsidSect="007F40EA">
      <w:pgSz w:w="11906" w:h="16838"/>
      <w:pgMar w:top="1134" w:right="567" w:bottom="1123" w:left="1701" w:header="663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0B" w:rsidRDefault="00FB2A0B">
      <w:r>
        <w:separator/>
      </w:r>
    </w:p>
  </w:endnote>
  <w:endnote w:type="continuationSeparator" w:id="0">
    <w:p w:rsidR="00FB2A0B" w:rsidRDefault="00F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0B" w:rsidRDefault="00FB2A0B">
      <w:r>
        <w:separator/>
      </w:r>
    </w:p>
  </w:footnote>
  <w:footnote w:type="continuationSeparator" w:id="0">
    <w:p w:rsidR="00FB2A0B" w:rsidRDefault="00FB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221A"/>
    <w:multiLevelType w:val="multilevel"/>
    <w:tmpl w:val="CCDA4C7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42"/>
    <w:rsid w:val="000D00B0"/>
    <w:rsid w:val="007F40EA"/>
    <w:rsid w:val="00C07E6C"/>
    <w:rsid w:val="00DA44BA"/>
    <w:rsid w:val="00F16F42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cs="Times New Roman"/>
      <w:color w:val="000000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styleId="a3">
    <w:name w:val="page number"/>
    <w:basedOn w:val="a0"/>
  </w:style>
  <w:style w:type="character" w:customStyle="1" w:styleId="4">
    <w:name w:val="Основной текст (4)"/>
    <w:qFormat/>
    <w:rPr>
      <w:b/>
      <w:bCs/>
      <w:sz w:val="28"/>
      <w:szCs w:val="28"/>
      <w:shd w:val="clear" w:color="auto" w:fill="FFFFFF"/>
      <w:lang w:bidi="ar-SA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5">
    <w:name w:val="Основной текст (5)"/>
    <w:qFormat/>
    <w:rPr>
      <w:sz w:val="28"/>
      <w:szCs w:val="28"/>
      <w:shd w:val="clear" w:color="auto" w:fill="FFFFFF"/>
      <w:lang w:bidi="ar-SA"/>
    </w:rPr>
  </w:style>
  <w:style w:type="character" w:customStyle="1" w:styleId="a6">
    <w:name w:val="Основной текст Знак"/>
    <w:qFormat/>
    <w:rPr>
      <w:sz w:val="28"/>
      <w:szCs w:val="24"/>
      <w:lang w:val="ru-RU" w:bidi="ar-SA"/>
    </w:rPr>
  </w:style>
  <w:style w:type="character" w:customStyle="1" w:styleId="a7">
    <w:name w:val="Верхний колонтитул Знак"/>
    <w:qFormat/>
    <w:rPr>
      <w:lang w:val="ru-RU" w:bidi="ar-SA"/>
    </w:rPr>
  </w:style>
  <w:style w:type="character" w:customStyle="1" w:styleId="a8">
    <w:name w:val="Нижний колонтитул Знак"/>
    <w:qFormat/>
    <w:rPr>
      <w:sz w:val="24"/>
      <w:szCs w:val="24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15pt-1pt">
    <w:name w:val="Основной текст + 15 pt;Курсив;Интервал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30"/>
      <w:sz w:val="30"/>
      <w:szCs w:val="30"/>
      <w:lang w:val="en-US"/>
    </w:rPr>
  </w:style>
  <w:style w:type="character" w:customStyle="1" w:styleId="10">
    <w:name w:val="Основной текст1"/>
    <w:qFormat/>
    <w:rPr>
      <w:sz w:val="27"/>
      <w:szCs w:val="27"/>
      <w:lang w:bidi="ar-SA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paragraph" w:customStyle="1" w:styleId="a9">
    <w:name w:val="Заголовок"/>
    <w:basedOn w:val="a"/>
    <w:next w:val="aa"/>
    <w:qFormat/>
    <w:pPr>
      <w:jc w:val="center"/>
    </w:pPr>
    <w:rPr>
      <w:sz w:val="28"/>
      <w:szCs w:val="20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f0">
    <w:name w:val="Body Text Indent"/>
    <w:basedOn w:val="a"/>
    <w:pPr>
      <w:ind w:firstLine="735"/>
    </w:pPr>
  </w:style>
  <w:style w:type="paragraph" w:styleId="21">
    <w:name w:val="Body Text 2"/>
    <w:basedOn w:val="a"/>
    <w:qFormat/>
    <w:pPr>
      <w:jc w:val="both"/>
    </w:pPr>
    <w:rPr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af2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customStyle="1" w:styleId="af4">
    <w:name w:val="Знак"/>
    <w:basedOn w:val="a"/>
    <w:qFormat/>
    <w:pPr>
      <w:widowControl w:val="0"/>
      <w:spacing w:after="160" w:line="240" w:lineRule="exact"/>
      <w:jc w:val="right"/>
    </w:pPr>
    <w:rPr>
      <w:sz w:val="26"/>
      <w:szCs w:val="26"/>
      <w:lang w:val="en-GB"/>
    </w:rPr>
  </w:style>
  <w:style w:type="paragraph" w:styleId="af5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41">
    <w:name w:val="Основной текст (4)1"/>
    <w:basedOn w:val="a"/>
    <w:qFormat/>
    <w:pPr>
      <w:shd w:val="clear" w:color="auto" w:fill="FFFFFF"/>
      <w:spacing w:before="1200" w:line="317" w:lineRule="exact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Cs w:val="20"/>
      <w:lang w:bidi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before="600" w:after="900" w:line="240" w:lineRule="atLeast"/>
    </w:pPr>
    <w:rPr>
      <w:sz w:val="28"/>
      <w:szCs w:val="28"/>
      <w:shd w:val="clear" w:color="auto" w:fill="FFFFFF"/>
    </w:rPr>
  </w:style>
  <w:style w:type="paragraph" w:styleId="af6">
    <w:name w:val="List Paragraph"/>
    <w:basedOn w:val="a"/>
    <w:qFormat/>
    <w:pPr>
      <w:ind w:left="720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styleId="af7">
    <w:name w:val="Normal (Web)"/>
    <w:basedOn w:val="a"/>
    <w:qFormat/>
    <w:pPr>
      <w:spacing w:before="100" w:after="100"/>
    </w:pPr>
    <w:rPr>
      <w:rFonts w:eastAsia="Calibri"/>
    </w:rPr>
  </w:style>
  <w:style w:type="paragraph" w:styleId="af8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before="180" w:after="60" w:line="240" w:lineRule="atLeast"/>
    </w:pPr>
    <w:rPr>
      <w:rFonts w:ascii="Calibri" w:hAnsi="Calibri" w:cs="Calibri"/>
      <w:sz w:val="28"/>
      <w:szCs w:val="28"/>
      <w:lang w:eastAsia="ar-SA"/>
    </w:rPr>
  </w:style>
  <w:style w:type="paragraph" w:customStyle="1" w:styleId="afb">
    <w:name w:val="Таблицы (моноширинный)"/>
    <w:basedOn w:val="a"/>
    <w:qFormat/>
    <w:pPr>
      <w:widowControl w:val="0"/>
      <w:jc w:val="both"/>
    </w:pPr>
    <w:rPr>
      <w:rFonts w:ascii="Courier New" w:eastAsia="Courier New" w:hAnsi="Courier New"/>
      <w:lang w:eastAsia="ar-SA"/>
    </w:rPr>
  </w:style>
  <w:style w:type="paragraph" w:customStyle="1" w:styleId="13">
    <w:name w:val="Указатель1"/>
    <w:basedOn w:val="a"/>
    <w:qFormat/>
    <w:rPr>
      <w:rFonts w:ascii="PT Astra Serif" w:eastAsia="Noto Sans Devanagari" w:hAnsi="PT Astra Serif"/>
      <w:lang w:eastAsia="ar-SA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ascii="PT Astra Serif" w:eastAsia="Noto Sans Devanagari" w:hAnsi="PT Astra Serif"/>
      <w:i/>
      <w:iCs/>
      <w:lang w:eastAsia="ar-SA"/>
    </w:rPr>
  </w:style>
  <w:style w:type="paragraph" w:customStyle="1" w:styleId="23">
    <w:name w:val="Указатель2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cs="Times New Roman"/>
      <w:color w:val="000000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styleId="a3">
    <w:name w:val="page number"/>
    <w:basedOn w:val="a0"/>
  </w:style>
  <w:style w:type="character" w:customStyle="1" w:styleId="4">
    <w:name w:val="Основной текст (4)"/>
    <w:qFormat/>
    <w:rPr>
      <w:b/>
      <w:bCs/>
      <w:sz w:val="28"/>
      <w:szCs w:val="28"/>
      <w:shd w:val="clear" w:color="auto" w:fill="FFFFFF"/>
      <w:lang w:bidi="ar-SA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5">
    <w:name w:val="Основной текст (5)"/>
    <w:qFormat/>
    <w:rPr>
      <w:sz w:val="28"/>
      <w:szCs w:val="28"/>
      <w:shd w:val="clear" w:color="auto" w:fill="FFFFFF"/>
      <w:lang w:bidi="ar-SA"/>
    </w:rPr>
  </w:style>
  <w:style w:type="character" w:customStyle="1" w:styleId="a6">
    <w:name w:val="Основной текст Знак"/>
    <w:qFormat/>
    <w:rPr>
      <w:sz w:val="28"/>
      <w:szCs w:val="24"/>
      <w:lang w:val="ru-RU" w:bidi="ar-SA"/>
    </w:rPr>
  </w:style>
  <w:style w:type="character" w:customStyle="1" w:styleId="a7">
    <w:name w:val="Верхний колонтитул Знак"/>
    <w:qFormat/>
    <w:rPr>
      <w:lang w:val="ru-RU" w:bidi="ar-SA"/>
    </w:rPr>
  </w:style>
  <w:style w:type="character" w:customStyle="1" w:styleId="a8">
    <w:name w:val="Нижний колонтитул Знак"/>
    <w:qFormat/>
    <w:rPr>
      <w:sz w:val="24"/>
      <w:szCs w:val="24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15pt-1pt">
    <w:name w:val="Основной текст + 15 pt;Курсив;Интервал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30"/>
      <w:sz w:val="30"/>
      <w:szCs w:val="30"/>
      <w:lang w:val="en-US"/>
    </w:rPr>
  </w:style>
  <w:style w:type="character" w:customStyle="1" w:styleId="10">
    <w:name w:val="Основной текст1"/>
    <w:qFormat/>
    <w:rPr>
      <w:sz w:val="27"/>
      <w:szCs w:val="27"/>
      <w:lang w:bidi="ar-SA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paragraph" w:customStyle="1" w:styleId="a9">
    <w:name w:val="Заголовок"/>
    <w:basedOn w:val="a"/>
    <w:next w:val="aa"/>
    <w:qFormat/>
    <w:pPr>
      <w:jc w:val="center"/>
    </w:pPr>
    <w:rPr>
      <w:sz w:val="28"/>
      <w:szCs w:val="20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f0">
    <w:name w:val="Body Text Indent"/>
    <w:basedOn w:val="a"/>
    <w:pPr>
      <w:ind w:firstLine="735"/>
    </w:pPr>
  </w:style>
  <w:style w:type="paragraph" w:styleId="21">
    <w:name w:val="Body Text 2"/>
    <w:basedOn w:val="a"/>
    <w:qFormat/>
    <w:pPr>
      <w:jc w:val="both"/>
    </w:pPr>
    <w:rPr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af2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customStyle="1" w:styleId="af4">
    <w:name w:val="Знак"/>
    <w:basedOn w:val="a"/>
    <w:qFormat/>
    <w:pPr>
      <w:widowControl w:val="0"/>
      <w:spacing w:after="160" w:line="240" w:lineRule="exact"/>
      <w:jc w:val="right"/>
    </w:pPr>
    <w:rPr>
      <w:sz w:val="26"/>
      <w:szCs w:val="26"/>
      <w:lang w:val="en-GB"/>
    </w:rPr>
  </w:style>
  <w:style w:type="paragraph" w:styleId="af5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41">
    <w:name w:val="Основной текст (4)1"/>
    <w:basedOn w:val="a"/>
    <w:qFormat/>
    <w:pPr>
      <w:shd w:val="clear" w:color="auto" w:fill="FFFFFF"/>
      <w:spacing w:before="1200" w:line="317" w:lineRule="exact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Cs w:val="20"/>
      <w:lang w:bidi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before="600" w:after="900" w:line="240" w:lineRule="atLeast"/>
    </w:pPr>
    <w:rPr>
      <w:sz w:val="28"/>
      <w:szCs w:val="28"/>
      <w:shd w:val="clear" w:color="auto" w:fill="FFFFFF"/>
    </w:rPr>
  </w:style>
  <w:style w:type="paragraph" w:styleId="af6">
    <w:name w:val="List Paragraph"/>
    <w:basedOn w:val="a"/>
    <w:qFormat/>
    <w:pPr>
      <w:ind w:left="720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styleId="af7">
    <w:name w:val="Normal (Web)"/>
    <w:basedOn w:val="a"/>
    <w:qFormat/>
    <w:pPr>
      <w:spacing w:before="100" w:after="100"/>
    </w:pPr>
    <w:rPr>
      <w:rFonts w:eastAsia="Calibri"/>
    </w:rPr>
  </w:style>
  <w:style w:type="paragraph" w:styleId="af8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before="180" w:after="60" w:line="240" w:lineRule="atLeast"/>
    </w:pPr>
    <w:rPr>
      <w:rFonts w:ascii="Calibri" w:hAnsi="Calibri" w:cs="Calibri"/>
      <w:sz w:val="28"/>
      <w:szCs w:val="28"/>
      <w:lang w:eastAsia="ar-SA"/>
    </w:rPr>
  </w:style>
  <w:style w:type="paragraph" w:customStyle="1" w:styleId="afb">
    <w:name w:val="Таблицы (моноширинный)"/>
    <w:basedOn w:val="a"/>
    <w:qFormat/>
    <w:pPr>
      <w:widowControl w:val="0"/>
      <w:jc w:val="both"/>
    </w:pPr>
    <w:rPr>
      <w:rFonts w:ascii="Courier New" w:eastAsia="Courier New" w:hAnsi="Courier New"/>
      <w:lang w:eastAsia="ar-SA"/>
    </w:rPr>
  </w:style>
  <w:style w:type="paragraph" w:customStyle="1" w:styleId="13">
    <w:name w:val="Указатель1"/>
    <w:basedOn w:val="a"/>
    <w:qFormat/>
    <w:rPr>
      <w:rFonts w:ascii="PT Astra Serif" w:eastAsia="Noto Sans Devanagari" w:hAnsi="PT Astra Serif"/>
      <w:lang w:eastAsia="ar-SA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ascii="PT Astra Serif" w:eastAsia="Noto Sans Devanagari" w:hAnsi="PT Astra Serif"/>
      <w:i/>
      <w:iCs/>
      <w:lang w:eastAsia="ar-SA"/>
    </w:rPr>
  </w:style>
  <w:style w:type="paragraph" w:customStyle="1" w:styleId="23">
    <w:name w:val="Указатель2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8ED24F7E535A28681A08FD637C13624355624AC8DDB656F5AEC6D190DA21ECD117AD6BC7BA8BDAB1CB8B103LAG1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Вера Эмпахер</cp:lastModifiedBy>
  <cp:revision>4</cp:revision>
  <cp:lastPrinted>2023-02-01T12:17:00Z</cp:lastPrinted>
  <dcterms:created xsi:type="dcterms:W3CDTF">2022-12-14T12:07:00Z</dcterms:created>
  <dcterms:modified xsi:type="dcterms:W3CDTF">2023-02-01T12:17:00Z</dcterms:modified>
  <dc:language>ru-RU</dc:language>
</cp:coreProperties>
</file>